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75" w:rsidRPr="00330975" w:rsidRDefault="00330975" w:rsidP="00330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75">
        <w:rPr>
          <w:rFonts w:ascii="Times New Roman" w:hAnsi="Times New Roman" w:cs="Times New Roman"/>
          <w:b/>
          <w:sz w:val="28"/>
          <w:szCs w:val="28"/>
        </w:rPr>
        <w:t>13-17 апреля</w:t>
      </w:r>
    </w:p>
    <w:p w:rsidR="00E82C8B" w:rsidRDefault="00FD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  <w:r w:rsidRPr="00FD0FAE">
        <w:t xml:space="preserve"> </w:t>
      </w:r>
      <w:r>
        <w:t xml:space="preserve"> «</w:t>
      </w:r>
      <w:r w:rsidRPr="00FD0FAE">
        <w:rPr>
          <w:rFonts w:ascii="Times New Roman" w:hAnsi="Times New Roman" w:cs="Times New Roman"/>
          <w:sz w:val="28"/>
          <w:szCs w:val="28"/>
        </w:rPr>
        <w:t>Развитие жанров светской музыки (симфония)</w:t>
      </w:r>
      <w:r w:rsidR="000F2578">
        <w:rPr>
          <w:rFonts w:ascii="Times New Roman" w:hAnsi="Times New Roman" w:cs="Times New Roman"/>
          <w:sz w:val="28"/>
          <w:szCs w:val="28"/>
        </w:rPr>
        <w:t>»</w:t>
      </w:r>
      <w:r w:rsidR="000F2578" w:rsidRPr="000F2578">
        <w:rPr>
          <w:rFonts w:ascii="Times New Roman" w:hAnsi="Times New Roman" w:cs="Times New Roman"/>
          <w:sz w:val="28"/>
          <w:szCs w:val="28"/>
        </w:rPr>
        <w:t>.</w:t>
      </w:r>
    </w:p>
    <w:p w:rsidR="00FD0FAE" w:rsidRDefault="00FD0FAE" w:rsidP="00FD0F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FAE">
        <w:rPr>
          <w:rFonts w:ascii="Times New Roman" w:hAnsi="Times New Roman" w:cs="Times New Roman"/>
          <w:sz w:val="28"/>
          <w:szCs w:val="28"/>
          <w:u w:val="single"/>
        </w:rPr>
        <w:t>Материалы по теме</w:t>
      </w:r>
    </w:p>
    <w:p w:rsidR="00FD0FAE" w:rsidRPr="000F2578" w:rsidRDefault="00FD0FAE" w:rsidP="00FD0FAE">
      <w:pPr>
        <w:rPr>
          <w:rFonts w:ascii="Times New Roman" w:hAnsi="Times New Roman" w:cs="Times New Roman"/>
          <w:b/>
          <w:sz w:val="28"/>
          <w:szCs w:val="28"/>
        </w:rPr>
      </w:pPr>
      <w:r w:rsidRPr="000F2578">
        <w:rPr>
          <w:rFonts w:ascii="Times New Roman" w:hAnsi="Times New Roman" w:cs="Times New Roman"/>
          <w:b/>
          <w:sz w:val="28"/>
          <w:szCs w:val="28"/>
        </w:rPr>
        <w:t>Развитие симфонического жанра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sz w:val="28"/>
          <w:szCs w:val="28"/>
        </w:rPr>
        <w:t>Создание и развитие симфонического жанра было предопределено «отцом симфонии» Йозефом Гайдном (1732-1809). Его творчество сформировало классическую форму симфонии, и одновременно доказало возможность создавать беск</w:t>
      </w:r>
      <w:r>
        <w:rPr>
          <w:rFonts w:ascii="Times New Roman" w:hAnsi="Times New Roman" w:cs="Times New Roman"/>
          <w:sz w:val="28"/>
          <w:szCs w:val="28"/>
        </w:rPr>
        <w:t>онечное число образных решений.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sz w:val="28"/>
          <w:szCs w:val="28"/>
        </w:rPr>
        <w:t xml:space="preserve">Среди 104 симфоний Гайдна есть и безоблачные, радостные, и с драматической первой частью, и такие, где в окружении светлой музыки впечатляет неожиданная серьезность второй части. Своеобразно построена глубокая по содержанию «Прощальная» симфония. Она состоит из пяти частей и заканчивается </w:t>
      </w:r>
      <w:r>
        <w:rPr>
          <w:rFonts w:ascii="Times New Roman" w:hAnsi="Times New Roman" w:cs="Times New Roman"/>
          <w:sz w:val="28"/>
          <w:szCs w:val="28"/>
        </w:rPr>
        <w:t>медленным, «угасающим» финалом.</w:t>
      </w:r>
    </w:p>
    <w:p w:rsidR="00FD0FAE" w:rsidRPr="00FD0FAE" w:rsidRDefault="00FD0FAE" w:rsidP="00FD0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0FAE">
        <w:rPr>
          <w:rFonts w:ascii="Times New Roman" w:hAnsi="Times New Roman" w:cs="Times New Roman"/>
          <w:b/>
          <w:i/>
          <w:sz w:val="28"/>
          <w:szCs w:val="28"/>
        </w:rPr>
        <w:t>От Гайдна – к Моцарту и Бетховену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sz w:val="28"/>
          <w:szCs w:val="28"/>
        </w:rPr>
        <w:t>Еще более индивидуальными стали симфонии соотечественника Йозефа Гайдна – Вольфганга Амадея Моцарта (1756-1791). Они отмечены высшей гармонией духа, проникнуты поэтичностью. Вместе с тем в симфониях Моцарта появляются и предвестники героических образов, и первый трепет душевных волнений.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sz w:val="28"/>
          <w:szCs w:val="28"/>
        </w:rPr>
        <w:t>Моцартовские симфонические циклы отличаются замечательной цельностью, внутренним контрастом, интенсивностью музыкального развития. Яркий пример – знаменитая Симфония Соль минор (1788). Ее пламенные «</w:t>
      </w:r>
      <w:proofErr w:type="spellStart"/>
      <w:r w:rsidRPr="00FD0FAE">
        <w:rPr>
          <w:rFonts w:ascii="Times New Roman" w:hAnsi="Times New Roman" w:cs="Times New Roman"/>
          <w:sz w:val="28"/>
          <w:szCs w:val="28"/>
        </w:rPr>
        <w:t>вертеровские</w:t>
      </w:r>
      <w:proofErr w:type="spellEnd"/>
      <w:r w:rsidRPr="00FD0FAE">
        <w:rPr>
          <w:rFonts w:ascii="Times New Roman" w:hAnsi="Times New Roman" w:cs="Times New Roman"/>
          <w:sz w:val="28"/>
          <w:szCs w:val="28"/>
        </w:rPr>
        <w:t>» образы рождены эмоциональной атмосферой эпохи «Буи и радости», ее порывистый лиризм (проникающий даже в менуэт) – гениальное предвидение романтической лирики.</w:t>
      </w:r>
    </w:p>
    <w:p w:rsidR="00FD0FAE" w:rsidRPr="00FD0FAE" w:rsidRDefault="00FD0FAE" w:rsidP="00FD0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0FAE">
        <w:rPr>
          <w:rFonts w:ascii="Times New Roman" w:hAnsi="Times New Roman" w:cs="Times New Roman"/>
          <w:b/>
          <w:i/>
          <w:sz w:val="28"/>
          <w:szCs w:val="28"/>
        </w:rPr>
        <w:t xml:space="preserve">Развитие симфонического жанра получило гигантский скачок в творчестве третьего (и последнего) великого представителя венского классицизма, — Людвига </w:t>
      </w:r>
      <w:proofErr w:type="spellStart"/>
      <w:r w:rsidRPr="00FD0FAE">
        <w:rPr>
          <w:rFonts w:ascii="Times New Roman" w:hAnsi="Times New Roman" w:cs="Times New Roman"/>
          <w:b/>
          <w:i/>
          <w:sz w:val="28"/>
          <w:szCs w:val="28"/>
        </w:rPr>
        <w:t>ван</w:t>
      </w:r>
      <w:proofErr w:type="spellEnd"/>
      <w:r w:rsidRPr="00FD0FAE">
        <w:rPr>
          <w:rFonts w:ascii="Times New Roman" w:hAnsi="Times New Roman" w:cs="Times New Roman"/>
          <w:b/>
          <w:i/>
          <w:sz w:val="28"/>
          <w:szCs w:val="28"/>
        </w:rPr>
        <w:t xml:space="preserve"> Бетховена (1770-1827).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sz w:val="28"/>
          <w:szCs w:val="28"/>
        </w:rPr>
        <w:t xml:space="preserve">Композитор превратил симфонию в монументальное произведение, не уступающее по широте обобщений и глубине содержания опере, роману, драме. Вдохновленный событиями Великой французской революции, Бетховен насытил симфонию философской мыслью, высокими гражданскими идеями. Отсюда – грандиозные масштабы форм (I часть Третьей, «Героической» симфонии в два раза превышает начальное </w:t>
      </w:r>
      <w:proofErr w:type="spellStart"/>
      <w:r w:rsidRPr="00FD0FAE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FD0FAE">
        <w:rPr>
          <w:rFonts w:ascii="Times New Roman" w:hAnsi="Times New Roman" w:cs="Times New Roman"/>
          <w:sz w:val="28"/>
          <w:szCs w:val="28"/>
        </w:rPr>
        <w:t xml:space="preserve"> </w:t>
      </w:r>
      <w:r w:rsidRPr="00FD0FAE">
        <w:rPr>
          <w:rFonts w:ascii="Times New Roman" w:hAnsi="Times New Roman" w:cs="Times New Roman"/>
          <w:sz w:val="28"/>
          <w:szCs w:val="28"/>
        </w:rPr>
        <w:lastRenderedPageBreak/>
        <w:t>самой большой симфонии Моцарта «Юпитер») и напряженная конфликтность драматургии.</w:t>
      </w:r>
    </w:p>
    <w:p w:rsid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sz w:val="28"/>
          <w:szCs w:val="28"/>
        </w:rPr>
        <w:t>Музыка наполняется образами борьбы, гулом народных толп, звучанием фанфар, гимнов, маршей, звенящими голосами природы. Бетховен исключил из своих симфоний менуэт – галантный аристократический танец уходящей эпохи. На смену ему пришло более содержательное и стремительное с</w:t>
      </w:r>
      <w:r>
        <w:rPr>
          <w:rFonts w:ascii="Times New Roman" w:hAnsi="Times New Roman" w:cs="Times New Roman"/>
          <w:sz w:val="28"/>
          <w:szCs w:val="28"/>
        </w:rPr>
        <w:t>керцо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итальянского – шутка).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0FAE">
        <w:rPr>
          <w:rFonts w:ascii="Times New Roman" w:hAnsi="Times New Roman" w:cs="Times New Roman"/>
          <w:sz w:val="28"/>
          <w:szCs w:val="28"/>
        </w:rPr>
        <w:t>Тип симфонизма, созданный Бетховеном, вошел в историю музыки под названием героического, или героико-драматического.</w:t>
      </w:r>
      <w:proofErr w:type="gramEnd"/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b/>
          <w:i/>
          <w:sz w:val="28"/>
          <w:szCs w:val="28"/>
        </w:rPr>
        <w:t>Развитие симфонического жанра. Романтический симфонизм Шуберта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sz w:val="28"/>
          <w:szCs w:val="28"/>
        </w:rPr>
        <w:t>В том же городе, практически в то же время писал симфонии Франц Шуберт (1797-1828). Но как они отличаются от симфоний Бетховена, рядом с которыми выглядят так же, как поэтический дневник рядом с философским романом или героической драмой!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sz w:val="28"/>
          <w:szCs w:val="28"/>
        </w:rPr>
        <w:t xml:space="preserve">Сказывалось влияние новой эпохи – романтизма – с ее повышенной эмоциональностью, культом «чувства», погружением в неведомые доселе «тайники» человеческой души. Вот почему так много лирики в симфониях Франца Шуберта, Феликса Мендельсона (1809-1847), Роберта Шумана (1810-1856). Мелодии насыщаются </w:t>
      </w:r>
      <w:proofErr w:type="spellStart"/>
      <w:r w:rsidRPr="00FD0FAE">
        <w:rPr>
          <w:rFonts w:ascii="Times New Roman" w:hAnsi="Times New Roman" w:cs="Times New Roman"/>
          <w:sz w:val="28"/>
          <w:szCs w:val="28"/>
        </w:rPr>
        <w:t>песенностью</w:t>
      </w:r>
      <w:proofErr w:type="spellEnd"/>
      <w:r w:rsidRPr="00FD0FAE">
        <w:rPr>
          <w:rFonts w:ascii="Times New Roman" w:hAnsi="Times New Roman" w:cs="Times New Roman"/>
          <w:sz w:val="28"/>
          <w:szCs w:val="28"/>
        </w:rPr>
        <w:t>, интонациями интимного романса.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sz w:val="28"/>
          <w:szCs w:val="28"/>
        </w:rPr>
        <w:t xml:space="preserve">Излюбленный романтиками конфликт человека и среды, мечты и действительности вызвал изменения в драматургии сонатной формы. Развитие симфонического жанра в эпоху романтизма было связано </w:t>
      </w:r>
      <w:proofErr w:type="gramStart"/>
      <w:r w:rsidRPr="00FD0F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D0FAE">
        <w:rPr>
          <w:rFonts w:ascii="Times New Roman" w:hAnsi="Times New Roman" w:cs="Times New Roman"/>
          <w:sz w:val="28"/>
          <w:szCs w:val="28"/>
        </w:rPr>
        <w:t xml:space="preserve"> углублением контраста между главной и побочной темами.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sz w:val="28"/>
          <w:szCs w:val="28"/>
        </w:rPr>
        <w:t>Первая тема посвящается действенным образам жизненной борьбы, вторая – замедленная, лирическая – воплощает некий недостижимый идеал, прекрасный и манящий.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</w:p>
    <w:p w:rsidR="00FD0FAE" w:rsidRPr="00FD0FAE" w:rsidRDefault="00FD0FAE" w:rsidP="00FD0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0FAE">
        <w:rPr>
          <w:rFonts w:ascii="Times New Roman" w:hAnsi="Times New Roman" w:cs="Times New Roman"/>
          <w:b/>
          <w:i/>
          <w:sz w:val="28"/>
          <w:szCs w:val="28"/>
        </w:rPr>
        <w:t>Национальные симфонические школы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sz w:val="28"/>
          <w:szCs w:val="28"/>
        </w:rPr>
        <w:t>Дальнейшее развитие симфонического жанра — многообразие — предопределило возникновение новых национальных симфонических школ. Каждая из них стала свежей струей в полноводной реке мирового симфонизма. Оригинальные, неповторимые в своем национальном убранстве симфонии создали чех Антонин Дворжак (1841-1904), финн Ян Сибелиус (1865-1957) и многие другие композиторы из разных стран.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sz w:val="28"/>
          <w:szCs w:val="28"/>
        </w:rPr>
        <w:t>Богатством могучих индивидуальностей поражает русская симфоническая музыка. Ярчайшим явлением культуры стали симфонии П.И. Чайковского (1840-1893) – инструментальные драмы о человеческой жизни. Бетховенская обобщенность и конфликтность соединилис</w:t>
      </w:r>
      <w:r>
        <w:rPr>
          <w:rFonts w:ascii="Times New Roman" w:hAnsi="Times New Roman" w:cs="Times New Roman"/>
          <w:sz w:val="28"/>
          <w:szCs w:val="28"/>
        </w:rPr>
        <w:t>ь в них с пылкой задушевностью.</w:t>
      </w:r>
    </w:p>
    <w:p w:rsidR="00FD0FAE" w:rsidRPr="00FD0FAE" w:rsidRDefault="00FD0FAE" w:rsidP="00FD0FAE">
      <w:pPr>
        <w:rPr>
          <w:rFonts w:ascii="Times New Roman" w:hAnsi="Times New Roman" w:cs="Times New Roman"/>
          <w:sz w:val="28"/>
          <w:szCs w:val="28"/>
        </w:rPr>
      </w:pPr>
      <w:r w:rsidRPr="00FD0FAE">
        <w:rPr>
          <w:rFonts w:ascii="Times New Roman" w:hAnsi="Times New Roman" w:cs="Times New Roman"/>
          <w:sz w:val="28"/>
          <w:szCs w:val="28"/>
        </w:rPr>
        <w:t>Традиции лирико-драматического симфонизма Чайковского своеобразно преломились в творчестве С.И. Танеева (1856-1915), А.Н. Скрябина (1872-1915), С.В. Рахманинова (1873-1943). Родоначальником былинного, богатырского симфонизма – симфонизма «крупного штриха», монолитных образных пластов и уравновешенных контрастов явился А.П. Бородин (1833-1887). Ряд самобытных лирико-эпических симфоний создал А.К. Глазунов (1865-1936).</w:t>
      </w:r>
    </w:p>
    <w:p w:rsidR="000F2578" w:rsidRPr="00C2505C" w:rsidRDefault="001F63B7" w:rsidP="000F2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80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578" w:rsidRPr="00C2505C">
        <w:rPr>
          <w:rFonts w:ascii="Times New Roman" w:hAnsi="Times New Roman" w:cs="Times New Roman"/>
          <w:b/>
          <w:sz w:val="28"/>
          <w:szCs w:val="28"/>
        </w:rPr>
        <w:t>по данному материалу:</w:t>
      </w:r>
    </w:p>
    <w:p w:rsidR="000F2578" w:rsidRDefault="000F2578" w:rsidP="000F2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-конспект </w:t>
      </w:r>
      <w:bookmarkStart w:id="0" w:name="_GoBack"/>
      <w:bookmarkEnd w:id="0"/>
      <w:r w:rsidR="008807F8">
        <w:rPr>
          <w:rFonts w:ascii="Times New Roman" w:hAnsi="Times New Roman" w:cs="Times New Roman"/>
          <w:sz w:val="28"/>
          <w:szCs w:val="28"/>
        </w:rPr>
        <w:t>(не менее 1 стр.)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8807F8" w:rsidRPr="008807F8">
        <w:rPr>
          <w:rFonts w:ascii="Times New Roman" w:hAnsi="Times New Roman" w:cs="Times New Roman"/>
          <w:sz w:val="28"/>
          <w:szCs w:val="28"/>
        </w:rPr>
        <w:t>Развитие симфонического жанра</w:t>
      </w:r>
      <w:r w:rsidR="008807F8">
        <w:rPr>
          <w:rFonts w:ascii="Times New Roman" w:hAnsi="Times New Roman" w:cs="Times New Roman"/>
          <w:sz w:val="28"/>
          <w:szCs w:val="28"/>
        </w:rPr>
        <w:t>» (материал смотри выше);</w:t>
      </w:r>
    </w:p>
    <w:p w:rsidR="00FD0FAE" w:rsidRPr="0038237F" w:rsidRDefault="00FD0FAE" w:rsidP="00FD0FAE">
      <w:pPr>
        <w:rPr>
          <w:rFonts w:ascii="Times New Roman" w:hAnsi="Times New Roman" w:cs="Times New Roman"/>
          <w:sz w:val="28"/>
          <w:szCs w:val="28"/>
        </w:rPr>
      </w:pPr>
    </w:p>
    <w:sectPr w:rsidR="00FD0FAE" w:rsidRPr="0038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8E"/>
    <w:rsid w:val="000F2578"/>
    <w:rsid w:val="001F63B7"/>
    <w:rsid w:val="00330975"/>
    <w:rsid w:val="0038237F"/>
    <w:rsid w:val="003E5D5A"/>
    <w:rsid w:val="004E2EB8"/>
    <w:rsid w:val="008807F8"/>
    <w:rsid w:val="009C5F00"/>
    <w:rsid w:val="00B679A2"/>
    <w:rsid w:val="00C4438E"/>
    <w:rsid w:val="00E82C8B"/>
    <w:rsid w:val="00FD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3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F253-AF80-405E-A6D8-D55FE489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12</cp:revision>
  <dcterms:created xsi:type="dcterms:W3CDTF">2020-04-08T06:36:00Z</dcterms:created>
  <dcterms:modified xsi:type="dcterms:W3CDTF">2020-04-14T07:18:00Z</dcterms:modified>
</cp:coreProperties>
</file>