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5" w:rsidRPr="008C6644" w:rsidRDefault="00D32FAF" w:rsidP="008C6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44">
        <w:rPr>
          <w:rFonts w:ascii="Times New Roman" w:hAnsi="Times New Roman" w:cs="Times New Roman"/>
          <w:b/>
          <w:sz w:val="24"/>
          <w:szCs w:val="24"/>
        </w:rPr>
        <w:t>Русский язык 10 класс. Задание на неделю с 30.03.2020 по 03.04.2020</w:t>
      </w:r>
    </w:p>
    <w:p w:rsidR="00D32FAF" w:rsidRPr="008C6644" w:rsidRDefault="00D32FAF">
      <w:pPr>
        <w:rPr>
          <w:rFonts w:ascii="Times New Roman" w:hAnsi="Times New Roman" w:cs="Times New Roman"/>
          <w:b/>
          <w:sz w:val="24"/>
          <w:szCs w:val="24"/>
        </w:rPr>
      </w:pPr>
      <w:r w:rsidRPr="008C6644">
        <w:rPr>
          <w:rFonts w:ascii="Times New Roman" w:hAnsi="Times New Roman" w:cs="Times New Roman"/>
          <w:b/>
          <w:sz w:val="24"/>
          <w:szCs w:val="24"/>
        </w:rPr>
        <w:t xml:space="preserve">Урок № 1. </w:t>
      </w:r>
    </w:p>
    <w:p w:rsidR="00D32FAF" w:rsidRPr="008C6644" w:rsidRDefault="00D32FAF">
      <w:p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 xml:space="preserve">Теория: страница учебника 68-69. </w:t>
      </w:r>
    </w:p>
    <w:p w:rsidR="00D32FAF" w:rsidRPr="008C6644" w:rsidRDefault="00D32FAF">
      <w:p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 xml:space="preserve">Задания:  упражнение 97 (возможно, вам придется воспользоваться литературоведческим </w:t>
      </w:r>
      <w:proofErr w:type="spellStart"/>
      <w:r w:rsidRPr="008C6644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C6644">
        <w:rPr>
          <w:rFonts w:ascii="Times New Roman" w:hAnsi="Times New Roman" w:cs="Times New Roman"/>
          <w:sz w:val="24"/>
          <w:szCs w:val="24"/>
        </w:rPr>
        <w:t>-словарем</w:t>
      </w:r>
      <w:r w:rsidR="008C6644">
        <w:rPr>
          <w:rFonts w:ascii="Times New Roman" w:hAnsi="Times New Roman" w:cs="Times New Roman"/>
          <w:sz w:val="24"/>
          <w:szCs w:val="24"/>
        </w:rPr>
        <w:t xml:space="preserve"> или приложением ниже</w:t>
      </w:r>
      <w:r w:rsidRPr="008C664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C66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6644">
        <w:rPr>
          <w:rFonts w:ascii="Times New Roman" w:hAnsi="Times New Roman" w:cs="Times New Roman"/>
          <w:sz w:val="24"/>
          <w:szCs w:val="24"/>
        </w:rPr>
        <w:t xml:space="preserve"> упражнение 98. </w:t>
      </w:r>
    </w:p>
    <w:p w:rsidR="00D32FAF" w:rsidRPr="008C6644" w:rsidRDefault="00D32FAF">
      <w:pPr>
        <w:rPr>
          <w:rFonts w:ascii="Times New Roman" w:hAnsi="Times New Roman" w:cs="Times New Roman"/>
          <w:b/>
          <w:sz w:val="24"/>
          <w:szCs w:val="24"/>
        </w:rPr>
      </w:pPr>
      <w:r w:rsidRPr="008C6644">
        <w:rPr>
          <w:rFonts w:ascii="Times New Roman" w:hAnsi="Times New Roman" w:cs="Times New Roman"/>
          <w:b/>
          <w:sz w:val="24"/>
          <w:szCs w:val="24"/>
        </w:rPr>
        <w:t xml:space="preserve">Урок №2. Подготовка к ЕГЭ. Образно-выразительные средства. </w:t>
      </w:r>
    </w:p>
    <w:p w:rsidR="00D32FAF" w:rsidRPr="008C6644" w:rsidRDefault="00D32FAF">
      <w:p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>Теория: см. приложени</w:t>
      </w:r>
      <w:r w:rsidR="008C6644" w:rsidRPr="008C6644">
        <w:rPr>
          <w:rFonts w:ascii="Times New Roman" w:hAnsi="Times New Roman" w:cs="Times New Roman"/>
          <w:sz w:val="24"/>
          <w:szCs w:val="24"/>
        </w:rPr>
        <w:t>е</w:t>
      </w:r>
      <w:r w:rsidRPr="008C6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AF" w:rsidRPr="008C6644" w:rsidRDefault="00D32FAF">
      <w:p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 xml:space="preserve">Практика: </w:t>
      </w:r>
      <w:hyperlink r:id="rId6" w:history="1">
        <w:r w:rsidRPr="008C6644">
          <w:rPr>
            <w:rStyle w:val="a3"/>
            <w:rFonts w:ascii="Times New Roman" w:hAnsi="Times New Roman" w:cs="Times New Roman"/>
            <w:sz w:val="24"/>
            <w:szCs w:val="24"/>
          </w:rPr>
          <w:t>https://rus-ege.sdamgia.ru/test?theme=322</w:t>
        </w:r>
      </w:hyperlink>
    </w:p>
    <w:p w:rsidR="00D32FAF" w:rsidRPr="008C6644" w:rsidRDefault="00D32FAF">
      <w:p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C6644">
        <w:rPr>
          <w:rFonts w:ascii="Times New Roman" w:hAnsi="Times New Roman" w:cs="Times New Roman"/>
          <w:sz w:val="24"/>
          <w:szCs w:val="24"/>
        </w:rPr>
        <w:t xml:space="preserve">: вариант 4 из сборника «ЕГЭ. Русский язык», включая сочинение. </w:t>
      </w:r>
    </w:p>
    <w:p w:rsidR="008C6644" w:rsidRPr="008C6644" w:rsidRDefault="008C6644">
      <w:p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>Важно!</w:t>
      </w:r>
    </w:p>
    <w:p w:rsidR="00D32FAF" w:rsidRPr="008C6644" w:rsidRDefault="00D32FAF" w:rsidP="008C6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 xml:space="preserve">Контроль будет осуществляться следующим образом. Вы присылаете мне написанное сочинение на почту </w:t>
      </w:r>
      <w:hyperlink r:id="rId7" w:history="1">
        <w:r w:rsidRPr="008C66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harlenka</w:t>
        </w:r>
        <w:r w:rsidRPr="008C6644">
          <w:rPr>
            <w:rStyle w:val="a3"/>
            <w:rFonts w:ascii="Times New Roman" w:hAnsi="Times New Roman" w:cs="Times New Roman"/>
            <w:sz w:val="24"/>
            <w:szCs w:val="24"/>
          </w:rPr>
          <w:t>78@</w:t>
        </w:r>
        <w:r w:rsidRPr="008C66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C66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C66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C6644">
        <w:rPr>
          <w:rFonts w:ascii="Times New Roman" w:hAnsi="Times New Roman" w:cs="Times New Roman"/>
          <w:sz w:val="24"/>
          <w:szCs w:val="24"/>
        </w:rPr>
        <w:t xml:space="preserve"> </w:t>
      </w:r>
      <w:r w:rsidR="008C6644" w:rsidRPr="008C6644">
        <w:rPr>
          <w:rFonts w:ascii="Times New Roman" w:hAnsi="Times New Roman" w:cs="Times New Roman"/>
          <w:sz w:val="24"/>
          <w:szCs w:val="24"/>
        </w:rPr>
        <w:t xml:space="preserve"> не позднее 5 апреля. Пишите, пожалуйста, разборчиво, если присылаете фото. Можете написать сочинение в </w:t>
      </w:r>
      <w:proofErr w:type="spellStart"/>
      <w:r w:rsidR="008C6644" w:rsidRPr="008C6644">
        <w:rPr>
          <w:rFonts w:ascii="Times New Roman" w:hAnsi="Times New Roman" w:cs="Times New Roman"/>
          <w:sz w:val="24"/>
          <w:szCs w:val="24"/>
        </w:rPr>
        <w:t>ворде</w:t>
      </w:r>
      <w:proofErr w:type="spellEnd"/>
      <w:r w:rsidR="008C6644" w:rsidRPr="008C6644">
        <w:rPr>
          <w:rFonts w:ascii="Times New Roman" w:hAnsi="Times New Roman" w:cs="Times New Roman"/>
          <w:sz w:val="24"/>
          <w:szCs w:val="24"/>
        </w:rPr>
        <w:t xml:space="preserve"> и отослать файл. В теме письма Вы указываете свою фамилию. </w:t>
      </w:r>
    </w:p>
    <w:p w:rsidR="008C6644" w:rsidRPr="008C6644" w:rsidRDefault="008C6644" w:rsidP="008C6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 xml:space="preserve">Каждое сочинение оценивается.  То есть вы получаете за него оценку в журнал, и эти оценки учитываются при выставлении оценок за полугодие. Если я не дождалась от вас сочинения по определенному варианту в указанное время, то оценка будет неудовлетворительной.  Проверять работы в режиме аврала в последнюю неделю полугодия я точно не смогу. </w:t>
      </w:r>
      <w:r w:rsidRPr="008C664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C6644">
        <w:rPr>
          <w:rFonts w:ascii="Times New Roman" w:hAnsi="Times New Roman" w:cs="Times New Roman"/>
          <w:sz w:val="24"/>
          <w:szCs w:val="24"/>
        </w:rPr>
        <w:t xml:space="preserve"> Поэтому постарайтесь все делать вовремя. </w:t>
      </w:r>
    </w:p>
    <w:p w:rsidR="008C6644" w:rsidRDefault="008C6644" w:rsidP="008C6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644">
        <w:rPr>
          <w:rFonts w:ascii="Times New Roman" w:hAnsi="Times New Roman" w:cs="Times New Roman"/>
          <w:sz w:val="24"/>
          <w:szCs w:val="24"/>
        </w:rPr>
        <w:t xml:space="preserve">По всем теоретическим  заданиям у нас будет большая контрольная работа, когда  мы вернемся к очной форме обучения. </w:t>
      </w:r>
    </w:p>
    <w:p w:rsidR="008C6644" w:rsidRDefault="008C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644" w:rsidRPr="008C6644" w:rsidRDefault="008C6644" w:rsidP="008C66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bookmarkStart w:id="0" w:name="_GoBack"/>
      <w:bookmarkEnd w:id="0"/>
    </w:p>
    <w:p w:rsidR="008C6644" w:rsidRPr="008C6644" w:rsidRDefault="008C6644" w:rsidP="008C6644">
      <w:pPr>
        <w:spacing w:before="30" w:after="30" w:line="240" w:lineRule="auto"/>
        <w:ind w:left="-540" w:right="-284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b/>
          <w:color w:val="800000"/>
          <w:sz w:val="32"/>
          <w:szCs w:val="32"/>
          <w:lang w:eastAsia="ru-RU"/>
        </w:rPr>
        <w:t>ЛЕКСИЧЕСКИЕ СРЕДСТВА ВЫРАЗИТЕЛЬНОСТИ.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1.Антонимы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слова, относящиеся к одной части речи, но противоположные по значению (</w:t>
      </w:r>
      <w:proofErr w:type="gramStart"/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добрый</w:t>
      </w:r>
      <w:proofErr w:type="gramEnd"/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злой, могучая – бессильная).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Противопоставление антонимов в речи является ярким источником речевой экспрессии, устанавливающей эмоциональность речи: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был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слаб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телом, но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силен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духом.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2.Контекстные (или контекстуальные) антонимы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слова, которые в языке не противопоставлены по значению и являются антонимами только в тексте: 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Ум и сердце – лед и пламень –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основное, что отличало этого героя.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3.Гипербола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образное выражение, преувеличивающее какое-либо действие, предмет, явление. Употребляется в целях усиления художественного впечатления</w:t>
      </w:r>
      <w:proofErr w:type="gram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Снег 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валил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неба 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пудами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bCs/>
          <w:iCs/>
          <w:color w:val="800080"/>
          <w:sz w:val="24"/>
          <w:szCs w:val="24"/>
          <w:u w:val="single"/>
          <w:lang w:eastAsia="ru-RU"/>
        </w:rPr>
        <w:t>4.Литота</w:t>
      </w:r>
      <w:r w:rsidRPr="008C66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художественное преуменьшение</w:t>
      </w:r>
      <w:proofErr w:type="gramStart"/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:</w:t>
      </w:r>
      <w:proofErr w:type="gramEnd"/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мужичок с ноготок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8C66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Употребляется в целях повышения художественного впечатления.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5.Синонимы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слова, относящиеся к одной части речи, выражающие одно и то же понятие, но в то же время различающиеся оттенками значения: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Влюбленность – любовь, приятель – друг.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6.Контекстные (или контекстуальные) синонимы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являющиеся синонимами только в данном тексте: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 – гений – любимое дитя природы.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(В. Белинский)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7.Стилистические синонимы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отличаются стилистической окраской, сферой употребления: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усмехнулся – хихикнул – засмеялся – заржал.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8.Синтаксические синонимы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параллельные синтаксические конструкции, имеющие разное построение, но совпадающие по своему значению: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начать готовить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– приступить к подготовке уроков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9.Метафора</w:t>
      </w:r>
      <w:r w:rsidRPr="008C6644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скрытое сравнение, основанное на сходстве между далекими явлениями и предметами. В основе всякой метафоры лежит неназванное сравнение одних предметов с другими, имеющими общий признак.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Добрых людей на </w:t>
      </w:r>
      <w:proofErr w:type="gramStart"/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свете</w:t>
      </w:r>
      <w:proofErr w:type="gramEnd"/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было, есть и, надеюсь, будет всегда больше, чем плохих и злых, иначе в мире наступила бы дисгармония,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перекосился бы…опрокинулся и затонул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8C66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Эпитет, олицетворение, оксюморон, антитеза могут рассматриваться как разновидность метафоры.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iCs/>
          <w:color w:val="800080"/>
          <w:sz w:val="24"/>
          <w:szCs w:val="24"/>
          <w:u w:val="single"/>
          <w:lang w:eastAsia="ru-RU"/>
        </w:rPr>
        <w:t>10.Развернутая метафора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развернутое перенесение свойств одного предмета, явления или аспекта бытия на другой по принципу сходства или контрасту. Метафора отличается особой экспрессивностью. Обладая неограниченными возможностями в сближении самых разных предметов или явлений, метафора позволяет по-новому осмыслить предмет, вскрыть, обнажить его внутреннюю природу. Иногда является выражением индивидуально-авторского видения мира.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11.Метонимия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значений (переименование) по смежности явлений. Наиболее употребительные случаи переноса: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человека на его какие-либо внешние признаки: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Скоро ли обед? – спросил постоялец, обращаясь к 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стеганой жилетке;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 учреждения на его обитателей: 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Весь пансион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признавал превосходство Д.И. Писарева;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имени автора на его творение (книгу, картину, музыку, скульптуру):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Великолепный Микеланджело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 его скульптуре) или. 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Читая Белинского…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bCs/>
          <w:iCs/>
          <w:color w:val="800080"/>
          <w:sz w:val="24"/>
          <w:szCs w:val="24"/>
          <w:u w:val="single"/>
          <w:lang w:eastAsia="ru-RU"/>
        </w:rPr>
        <w:t>12.Синекдоха</w:t>
      </w:r>
      <w:r w:rsidRPr="008C66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8C66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прием, посредством которого целое выражается через его часть (нечто меньшее входящее в нечто большее) Разновидность метонимии.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«Эй, </w:t>
      </w:r>
      <w:r w:rsidRPr="008C66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борода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 А как проехать отсюда к Плюшкину?»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13.Оксюморон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контрастных по значению слов, создающих новое понятие или </w:t>
      </w:r>
      <w:proofErr w:type="spell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proofErr w:type="gram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</w:t>
      </w:r>
      <w:proofErr w:type="spellEnd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оксюморон передает отношение автора к предмету или явлению: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Грустное веселье продолжалось…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14.Олицетворение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видов метафоры, когда перенос признака осуществляется с живого предмета </w:t>
      </w:r>
      <w:proofErr w:type="gram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неживой. При олицетворении описываемый предмет внешне употребляется человеку: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Деревца, нагнувшись ко мне,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протянули тонкие руки.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15.Сравнение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средств выразительности языка, помогающее автору выражать свою точку зрения, создавать целые художественные картины, давать описание предметов. </w:t>
      </w:r>
      <w:proofErr w:type="gram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обычно присоединяется союзами: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как, словно, будто, точно, и т.д.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служит для образного описания самых различных признаков предметов, качеств, действий.</w:t>
      </w:r>
      <w:proofErr w:type="gramEnd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сравнение помогает дать точное описание цвета: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ночь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черны его глаза.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16.Фразеологизмы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почти всегда яркие выражения. Поэтому они – важное экспрессивное средство языка, используемое писателями как готовые образные определения, сравнения, как эмоционально-изобразительные характеристики героев, окружающей действительности и т.д.: 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таких людей, как мой герой, есть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искра божия</w:t>
      </w:r>
      <w:r w:rsidRPr="008C6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17.Эпитет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выделяющее в предмете  или явление  какие-либо его свойства, качества или признаки. Эпитетом называют  художественное определение, </w:t>
      </w:r>
      <w:proofErr w:type="spell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красочное , образное, которое подчеркивает в определяемом слове какое-нибудь  его  отличительное  свойство. Эпитетом может служить  всякое значащее слово, если оно выступает как художественное, образное определение к </w:t>
      </w:r>
      <w:proofErr w:type="gramStart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C6644" w:rsidRPr="008C6644" w:rsidRDefault="008C6644" w:rsidP="008C6644">
      <w:pPr>
        <w:tabs>
          <w:tab w:val="num" w:pos="1050"/>
        </w:tabs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 существительное: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болтушка сорока.</w:t>
      </w:r>
    </w:p>
    <w:p w:rsidR="008C6644" w:rsidRPr="008C6644" w:rsidRDefault="008C6644" w:rsidP="008C6644">
      <w:pPr>
        <w:tabs>
          <w:tab w:val="num" w:pos="1050"/>
        </w:tabs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 прилагательное: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роковые часы.</w:t>
      </w:r>
    </w:p>
    <w:p w:rsidR="008C6644" w:rsidRPr="008C6644" w:rsidRDefault="008C6644" w:rsidP="008C6644">
      <w:pPr>
        <w:tabs>
          <w:tab w:val="num" w:pos="1050"/>
        </w:tabs>
        <w:spacing w:before="30" w:after="30" w:line="240" w:lineRule="auto"/>
        <w:ind w:left="-54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 Наречие и деепричастие: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жадно всматривается; </w:t>
      </w:r>
      <w:proofErr w:type="gramStart"/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слушает</w:t>
      </w:r>
      <w:proofErr w:type="gramEnd"/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замерев</w:t>
      </w: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чаще всего эпитеты выражаются с помощью прилагательных, употребленных в переносном значении: </w:t>
      </w:r>
      <w:r w:rsidRPr="008C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взоры полусонные, нежные, влюбленные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644" w:rsidRPr="008C6644" w:rsidRDefault="008C6644" w:rsidP="008C6644">
      <w:pPr>
        <w:spacing w:before="30" w:after="30" w:line="240" w:lineRule="auto"/>
        <w:ind w:left="-540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6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Pr="008C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C6644">
        <w:rPr>
          <w:rFonts w:ascii="Arial" w:eastAsia="Times New Roman" w:hAnsi="Arial" w:cs="Arial"/>
          <w:b/>
          <w:color w:val="800000"/>
          <w:sz w:val="32"/>
          <w:szCs w:val="32"/>
          <w:lang w:eastAsia="ru-RU"/>
        </w:rPr>
        <w:t>СИНТАКСИЧЕСКИЕ СРЕДСТВА ВЫРАЗИТЕЛЬНОСТИ.</w:t>
      </w:r>
    </w:p>
    <w:p w:rsidR="008C6644" w:rsidRPr="008C6644" w:rsidRDefault="008C6644" w:rsidP="008C6644">
      <w:pPr>
        <w:spacing w:before="30" w:after="30" w:line="240" w:lineRule="auto"/>
        <w:ind w:left="-540" w:right="-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1.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Анафора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lang w:eastAsia="ru-RU"/>
        </w:rPr>
        <w:t xml:space="preserve"> 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повторение отдельных слов или оборотов в начале предложения. Используется для усиления высказанной мысли, образа, явления: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Как рассказать о красоте неба? Как поведать о чувствах, переполняющих душу в этот момент?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i/>
          <w:color w:val="800080"/>
          <w:sz w:val="20"/>
          <w:szCs w:val="20"/>
          <w:lang w:eastAsia="ru-RU"/>
        </w:rPr>
        <w:t xml:space="preserve">     </w:t>
      </w:r>
      <w:r w:rsidRPr="008C6644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2.</w:t>
      </w:r>
      <w:r w:rsidRPr="008C6644">
        <w:rPr>
          <w:rFonts w:ascii="Arial" w:eastAsia="Times New Roman" w:hAnsi="Arial" w:cs="Arial"/>
          <w:i/>
          <w:color w:val="800080"/>
          <w:sz w:val="20"/>
          <w:szCs w:val="20"/>
          <w:lang w:eastAsia="ru-RU"/>
        </w:rPr>
        <w:t xml:space="preserve"> 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Антитеза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стилистический прием, который состоит в резком противопоставлении понятий, характеров, образов, создающий эффект резкого контраста. Она помогает лучше передать, изобразить противоречия, противопоставить явления. Служит способом выражения авторского взгляда на описываемые явления, образы и т.д. 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i/>
          <w:color w:val="800080"/>
          <w:sz w:val="24"/>
          <w:szCs w:val="24"/>
          <w:lang w:eastAsia="ru-RU"/>
        </w:rPr>
        <w:t xml:space="preserve">   </w:t>
      </w:r>
      <w:r w:rsidRPr="008C6644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3.</w:t>
      </w:r>
      <w:r w:rsidRPr="008C6644">
        <w:rPr>
          <w:rFonts w:ascii="Arial" w:eastAsia="Times New Roman" w:hAnsi="Arial" w:cs="Arial"/>
          <w:i/>
          <w:color w:val="800080"/>
          <w:sz w:val="24"/>
          <w:szCs w:val="24"/>
          <w:lang w:eastAsia="ru-RU"/>
        </w:rPr>
        <w:t xml:space="preserve">  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Градация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стилистическая фигура, заключающая в </w:t>
      </w:r>
      <w:proofErr w:type="spellStart"/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следовательном</w:t>
      </w:r>
      <w:proofErr w:type="spellEnd"/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нагнетании или, наоборот, ослаблении сравнений, образов, эпитетов, метафор и других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выразительных средств художественной речи: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Ради своего ребенка, ради семьи, ради народа, ради человечества – берегите мир!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Инверсия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обратный порядок слов в предложении. При прямом порядке подлежащее предшествует сказуемому, согласованное определение стоит перед определяемым словом, несогласованное – после него, дополнение после управляющего слова, обстоятельство образа действия – перед глаголом: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Современная молодежь быстро поняла ложность этой истины</w:t>
      </w: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при инверсии слова располагаются в ином порядке, чем это установлено грамматическими правилами. Это сильное выразительное средство, употребляемое в эмоциональной, взволнованной речи: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Родина любимая, земля моя родная, тебя ли нам беречь!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color w:val="800080"/>
          <w:sz w:val="24"/>
          <w:szCs w:val="24"/>
          <w:lang w:eastAsia="ru-RU"/>
        </w:rPr>
        <w:t xml:space="preserve">     5.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Парцелляция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прием расчленения фразы на части или даже на отдельные слова. Ее цель – придать речи интонационную экспрессию путем ее отрывистого произнесения: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Поэт внезапно встал. Побледнел.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6.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Повтор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сознательное употребление одного и того же слова или сочетания слов с целью усилить значение этого образа, понятия и т.д.: </w:t>
      </w: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Пушкин был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страдалец, страдалец</w:t>
      </w:r>
      <w:r w:rsidRPr="008C6644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 полном смысле этого слова.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8C6644">
        <w:rPr>
          <w:rFonts w:ascii="Arial" w:eastAsia="Times New Roman" w:hAnsi="Arial" w:cs="Arial"/>
          <w:i/>
          <w:color w:val="800080"/>
          <w:sz w:val="24"/>
          <w:szCs w:val="24"/>
          <w:lang w:eastAsia="ru-RU"/>
        </w:rPr>
        <w:t xml:space="preserve"> 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Риторические вопросы и риторические восклицания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средство создания эмоциональности речи, выражения авторской позиции.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Кто не проклинал станционных смотрителей, кто с ними не бранивался? Кто в минуту гнева не требовал от них роковой книги, дабы вписать в оную свою бесполезную жалобу на притеснение, грубость и неисправность? Кто не почитает их извергами человеческого рода, равными покойным подьячим или, по крайней мере, Муромским разбойникам?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Какое лето, что за лето? Да это просто колдовство!</w:t>
      </w:r>
    </w:p>
    <w:p w:rsidR="008C6644" w:rsidRPr="008C6644" w:rsidRDefault="008C6644" w:rsidP="008C6644">
      <w:pPr>
        <w:spacing w:before="30" w:after="30" w:line="240" w:lineRule="auto"/>
        <w:ind w:left="-540" w:right="-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Pr="008C664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  <w:r w:rsidRPr="008C6644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Синтаксический параллелизм</w:t>
      </w:r>
      <w:r w:rsidRPr="008C664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– </w:t>
      </w:r>
      <w:r w:rsidRPr="008C66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одинаковое построение нескольких рядом расположенных предложений. С его помощью автор стремиться выделить, подчеркнуть высказанную мысль: </w:t>
      </w:r>
      <w:r w:rsidRPr="008C664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Мать – это чудо земное. Мать – это слово святое.</w:t>
      </w:r>
    </w:p>
    <w:p w:rsidR="008C6644" w:rsidRPr="008C6644" w:rsidRDefault="008C6644" w:rsidP="008C66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C6644" w:rsidRPr="008C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2D6"/>
    <w:multiLevelType w:val="hybridMultilevel"/>
    <w:tmpl w:val="BD92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F"/>
    <w:rsid w:val="00320105"/>
    <w:rsid w:val="008C6644"/>
    <w:rsid w:val="00D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lenka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test?theme=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2020-03-25T20:06:00Z</dcterms:created>
  <dcterms:modified xsi:type="dcterms:W3CDTF">2020-03-25T20:26:00Z</dcterms:modified>
</cp:coreProperties>
</file>