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ПРАВИЛА ВНУТРЕННЕГО РАСПОРЯДКА ОБУЧАЮЩИХСЯ МОУ СОШ №25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142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1.1. Настоящие правила внутреннего распорядка для обучающихся (далее – Правила), разработаны в соответствии с Уставом образовательного учреждения (далее – ОУ).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1.2. 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1.3. Цели Правил: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создание нормальной рабочей обстановки, необходимой для организации учебно-воспитательного процесса,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обеспечение успешного освоения обучающихся образовательных программ,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воспитание уважения к личности, ее правам,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развитие культуры поведения и навыков общения.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142" w:firstLine="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709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142" w:hanging="36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Права Обучающихся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Обучающиеся имеют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получение бесплатного общего образования в соответствии с федеральными государственными образовательными стандартами;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выбор формы получения образования: очной, семейного образования, самообразования, экстерната (для совершеннолетних обучающихся);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обучение по индивидуальным учебным планам и на ускоренный курс обучения;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бесплатное пользование библиотечно-информационными ресурса 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получение дополнительных (в т.ч. платных) образовательных услуг (если таковые оказываются школой);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участие в управлении школой (через представительство обучающихся II и III ступени в органах самоуправления);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уважение своего человеческого достоинства;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свободу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свободу выражения собственного мнения и убеждений;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охрану здоровья;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защиту прав и интересов, чести и достоинства;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льготы, установленные законодательством;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свободное посещение мероприятий, не предусмотренных учебным планом;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свободный переход в другое образовательное учреждение того же типа, реализующее образовательную программу соответствующего уровня;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-на свободное участие (с согласия родителей (законных представителей) в трудовых делах, не предусмотренных образовательной программой.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284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3. Обязанности обучающихся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Обучающиеся обязаны: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-выполнять устав школы;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-выполнять правила для обучающихся, в т.ч.: (правила для обучающихся должны быть также соотнесены с п.3.4.4. Устава (грубые нарушения Устава);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-уважать свободу, личное достоинство, взгляды и убеждения других обучающихся, педагогов, родителей;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-беречь имущество школы;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-выполнять требования работников школы в части, отнесенной уставом и правилами внутреннего распорядка к их компетенции;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-не совершать действий и поступков, нарушающих права других обучающихся и права работников школы, а также нормальное функционирование школы;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-придерживаться делового стиля одежды во время образовательного процесса;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-старательно и добросовестно учиться;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360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-примерно себя вести.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2" w:firstLine="36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